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554D" w14:textId="40591159" w:rsidR="00637513" w:rsidRPr="00637513" w:rsidRDefault="00637513" w:rsidP="00637513">
      <w:pPr>
        <w:bidi/>
        <w:ind w:left="-341" w:hanging="425"/>
        <w:rPr>
          <w:rFonts w:ascii="Calibri" w:hAnsi="Calibri" w:cs="Calibri"/>
          <w:u w:val="single"/>
          <w:rtl/>
          <w:lang/>
        </w:rPr>
      </w:pPr>
      <w:r w:rsidRPr="00637513">
        <w:rPr>
          <w:rFonts w:ascii="Calibri" w:hAnsi="Calibri" w:cs="Calibri"/>
          <w:u w:val="single"/>
          <w:rtl/>
          <w:lang/>
        </w:rPr>
        <w:t xml:space="preserve">סיכום שירותי ענן למחשוב מחקרי לחברי </w:t>
      </w:r>
      <w:r w:rsidRPr="00637513">
        <w:rPr>
          <w:rFonts w:ascii="Calibri" w:hAnsi="Calibri" w:cs="Calibri"/>
          <w:u w:val="single"/>
          <w:rtl/>
          <w:lang/>
        </w:rPr>
        <w:t xml:space="preserve">וחברות </w:t>
      </w:r>
      <w:r w:rsidRPr="00637513">
        <w:rPr>
          <w:rFonts w:ascii="Calibri" w:hAnsi="Calibri" w:cs="Calibri"/>
          <w:u w:val="single"/>
          <w:rtl/>
          <w:lang/>
        </w:rPr>
        <w:t>סגל חדשים בטכניון</w:t>
      </w:r>
    </w:p>
    <w:tbl>
      <w:tblPr>
        <w:bidiVisual/>
        <w:tblW w:w="9595" w:type="dxa"/>
        <w:tblInd w:w="76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2198"/>
        <w:gridCol w:w="1034"/>
        <w:gridCol w:w="1447"/>
        <w:gridCol w:w="2010"/>
        <w:gridCol w:w="1702"/>
      </w:tblGrid>
      <w:tr w:rsidR="00637513" w:rsidRPr="00637513" w14:paraId="4CA2E4EA" w14:textId="77777777" w:rsidTr="007C3B03">
        <w:trPr>
          <w:trHeight w:val="1028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8268B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>ספק</w:t>
            </w:r>
          </w:p>
        </w:tc>
        <w:tc>
          <w:tcPr>
            <w:tcW w:w="2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B657C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>הסכם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1085B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>הנחה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A81C0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>קישור למפרט ומחירון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04B6F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>הנחיות לקבלת גישה למשאבים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AD35E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>הערות</w:t>
            </w:r>
          </w:p>
          <w:p w14:paraId="007B8229" w14:textId="77777777" w:rsidR="00637513" w:rsidRPr="00637513" w:rsidRDefault="00637513" w:rsidP="00637513">
            <w:pPr>
              <w:bidi/>
              <w:rPr>
                <w:rFonts w:ascii="Calibri" w:hAnsi="Calibri" w:cs="Calibri"/>
              </w:rPr>
            </w:pPr>
          </w:p>
          <w:p w14:paraId="1D3D1D89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</w:p>
        </w:tc>
      </w:tr>
      <w:tr w:rsidR="00637513" w:rsidRPr="00637513" w14:paraId="5A1027EC" w14:textId="77777777" w:rsidTr="007C3B03">
        <w:trPr>
          <w:trHeight w:val="33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4C9AD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</w:rPr>
              <w:t>AWS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9B9C8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>חשכ"ל/מחב"א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8EF84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>35%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98E32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hyperlink r:id="rId6" w:anchor="/addService" w:history="1">
              <w:r w:rsidRPr="00637513">
                <w:rPr>
                  <w:rStyle w:val="Hyperlink"/>
                  <w:rFonts w:ascii="Calibri" w:hAnsi="Calibri" w:cs="Calibri"/>
                  <w:rtl/>
                </w:rPr>
                <w:t>קליק</w:t>
              </w:r>
            </w:hyperlink>
          </w:p>
        </w:tc>
        <w:tc>
          <w:tcPr>
            <w:tcW w:w="20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D5BA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 xml:space="preserve">חברי סגל המעוניינים לקבל גישה לשירותי ענן של </w:t>
            </w:r>
            <w:r w:rsidRPr="00637513">
              <w:rPr>
                <w:rFonts w:ascii="Calibri" w:hAnsi="Calibri" w:cs="Calibri"/>
              </w:rPr>
              <w:t xml:space="preserve">AWS </w:t>
            </w:r>
            <w:r w:rsidRPr="00637513">
              <w:rPr>
                <w:rFonts w:ascii="Calibri" w:hAnsi="Calibri" w:cs="Calibri"/>
                <w:rtl/>
              </w:rPr>
              <w:t xml:space="preserve">, </w:t>
            </w:r>
            <w:r w:rsidRPr="00637513">
              <w:rPr>
                <w:rFonts w:ascii="Calibri" w:hAnsi="Calibri" w:cs="Calibri"/>
              </w:rPr>
              <w:t xml:space="preserve">GCP </w:t>
            </w:r>
            <w:r w:rsidRPr="00637513">
              <w:rPr>
                <w:rFonts w:ascii="Calibri" w:hAnsi="Calibri" w:cs="Calibri"/>
                <w:rtl/>
              </w:rPr>
              <w:t xml:space="preserve">, </w:t>
            </w:r>
            <w:r w:rsidRPr="00637513">
              <w:rPr>
                <w:rFonts w:ascii="Calibri" w:hAnsi="Calibri" w:cs="Calibri"/>
              </w:rPr>
              <w:t>Oracle</w:t>
            </w:r>
            <w:r w:rsidRPr="00637513">
              <w:rPr>
                <w:rFonts w:ascii="Calibri" w:hAnsi="Calibri" w:cs="Calibri"/>
                <w:rtl/>
              </w:rPr>
              <w:t xml:space="preserve"> ו </w:t>
            </w:r>
            <w:r w:rsidRPr="00637513">
              <w:rPr>
                <w:rFonts w:ascii="Calibri" w:hAnsi="Calibri" w:cs="Calibri"/>
              </w:rPr>
              <w:t xml:space="preserve">Azure </w:t>
            </w:r>
            <w:r w:rsidRPr="00637513">
              <w:rPr>
                <w:rFonts w:ascii="Calibri" w:hAnsi="Calibri" w:cs="Calibri"/>
                <w:rtl/>
              </w:rPr>
              <w:t xml:space="preserve"> דרך </w:t>
            </w:r>
            <w:hyperlink r:id="rId7" w:history="1">
              <w:r w:rsidRPr="00637513">
                <w:rPr>
                  <w:rStyle w:val="Hyperlink"/>
                  <w:rFonts w:ascii="Calibri" w:hAnsi="Calibri" w:cs="Calibri"/>
                  <w:rtl/>
                </w:rPr>
                <w:t>מחב"א</w:t>
              </w:r>
            </w:hyperlink>
            <w:r w:rsidRPr="00637513">
              <w:rPr>
                <w:rFonts w:ascii="Calibri" w:hAnsi="Calibri" w:cs="Calibri"/>
                <w:rtl/>
              </w:rPr>
              <w:t xml:space="preserve"> מתבקשים למלא </w:t>
            </w:r>
            <w:hyperlink r:id="rId8" w:history="1">
              <w:r w:rsidRPr="00637513">
                <w:rPr>
                  <w:rStyle w:val="Hyperlink"/>
                  <w:rFonts w:ascii="Calibri" w:hAnsi="Calibri" w:cs="Calibri"/>
                  <w:rtl/>
                </w:rPr>
                <w:t>טופס לפתיחת חשבון</w:t>
              </w:r>
            </w:hyperlink>
            <w:r w:rsidRPr="00637513">
              <w:rPr>
                <w:rFonts w:ascii="Calibri" w:hAnsi="Calibri" w:cs="Calibri"/>
                <w:rtl/>
              </w:rPr>
              <w:t>.</w:t>
            </w:r>
          </w:p>
          <w:p w14:paraId="154417F1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72415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 xml:space="preserve">התקשרות עם ספקי ענן ציבורי נעשה באמצעות </w:t>
            </w:r>
            <w:hyperlink r:id="rId9" w:history="1">
              <w:r w:rsidRPr="00637513">
                <w:rPr>
                  <w:rStyle w:val="Hyperlink"/>
                  <w:rFonts w:ascii="Calibri" w:hAnsi="Calibri" w:cs="Calibri"/>
                  <w:rtl/>
                </w:rPr>
                <w:t>מחב"א</w:t>
              </w:r>
            </w:hyperlink>
            <w:r w:rsidRPr="00637513">
              <w:rPr>
                <w:rFonts w:ascii="Calibri" w:hAnsi="Calibri" w:cs="Calibri"/>
                <w:rtl/>
              </w:rPr>
              <w:t xml:space="preserve"> באמצעות תשלום מראש בהזמנת רכש של הטכניון.</w:t>
            </w:r>
          </w:p>
        </w:tc>
      </w:tr>
      <w:tr w:rsidR="00637513" w:rsidRPr="00637513" w14:paraId="32FB3668" w14:textId="77777777" w:rsidTr="007C3B03">
        <w:trPr>
          <w:trHeight w:val="689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870F6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</w:rPr>
              <w:t>Google GCP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25A3E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>חשכ"ל/מחב"א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CE44C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>42%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F2768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hyperlink r:id="rId10" w:history="1">
              <w:r w:rsidRPr="00637513">
                <w:rPr>
                  <w:rStyle w:val="Hyperlink"/>
                  <w:rFonts w:ascii="Calibri" w:hAnsi="Calibri" w:cs="Calibri"/>
                  <w:rtl/>
                </w:rPr>
                <w:t>קליק</w:t>
              </w:r>
            </w:hyperlink>
          </w:p>
        </w:tc>
        <w:tc>
          <w:tcPr>
            <w:tcW w:w="20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7748E" w14:textId="77777777" w:rsidR="00637513" w:rsidRPr="00637513" w:rsidRDefault="00637513" w:rsidP="00637513">
            <w:pPr>
              <w:bidi/>
              <w:rPr>
                <w:rFonts w:ascii="Calibri" w:hAnsi="Calibri" w:cs="Calibri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F5923" w14:textId="77777777" w:rsidR="00637513" w:rsidRPr="00637513" w:rsidRDefault="00637513" w:rsidP="00637513">
            <w:pPr>
              <w:bidi/>
              <w:rPr>
                <w:rFonts w:ascii="Calibri" w:hAnsi="Calibri" w:cs="Calibri"/>
              </w:rPr>
            </w:pPr>
          </w:p>
        </w:tc>
      </w:tr>
      <w:tr w:rsidR="00637513" w:rsidRPr="00637513" w14:paraId="574DD4A6" w14:textId="77777777" w:rsidTr="007C3B03">
        <w:trPr>
          <w:trHeight w:val="33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1170" w14:textId="77777777" w:rsidR="00637513" w:rsidRPr="00637513" w:rsidRDefault="00637513" w:rsidP="00637513">
            <w:pPr>
              <w:bidi/>
              <w:rPr>
                <w:rFonts w:ascii="Calibri" w:hAnsi="Calibri" w:cs="Calibri"/>
              </w:rPr>
            </w:pPr>
            <w:r w:rsidRPr="00637513">
              <w:rPr>
                <w:rFonts w:ascii="Calibri" w:hAnsi="Calibri" w:cs="Calibri"/>
              </w:rPr>
              <w:t>Oracle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F7D6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>חשכ"ל/מחב"א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0BA23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>30%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1B20C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hyperlink r:id="rId11" w:history="1">
              <w:r w:rsidRPr="00637513">
                <w:rPr>
                  <w:rStyle w:val="Hyperlink"/>
                  <w:rFonts w:ascii="Calibri" w:hAnsi="Calibri" w:cs="Calibri"/>
                  <w:rtl/>
                </w:rPr>
                <w:t>קליק</w:t>
              </w:r>
            </w:hyperlink>
          </w:p>
        </w:tc>
        <w:tc>
          <w:tcPr>
            <w:tcW w:w="20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84E54" w14:textId="77777777" w:rsidR="00637513" w:rsidRPr="00637513" w:rsidRDefault="00637513" w:rsidP="00637513">
            <w:pPr>
              <w:bidi/>
              <w:rPr>
                <w:rFonts w:ascii="Calibri" w:hAnsi="Calibri" w:cs="Calibri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1A96F" w14:textId="77777777" w:rsidR="00637513" w:rsidRPr="00637513" w:rsidRDefault="00637513" w:rsidP="00637513">
            <w:pPr>
              <w:bidi/>
              <w:rPr>
                <w:rFonts w:ascii="Calibri" w:hAnsi="Calibri" w:cs="Calibri"/>
              </w:rPr>
            </w:pPr>
          </w:p>
        </w:tc>
      </w:tr>
      <w:tr w:rsidR="00637513" w:rsidRPr="00637513" w14:paraId="6395CDB1" w14:textId="77777777" w:rsidTr="007C3B03">
        <w:trPr>
          <w:trHeight w:val="962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3CF87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</w:rPr>
              <w:t>Azure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D451C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>מחב"א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11F8F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>37%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4895E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hyperlink r:id="rId12" w:history="1">
              <w:r w:rsidRPr="00637513">
                <w:rPr>
                  <w:rStyle w:val="Hyperlink"/>
                  <w:rFonts w:ascii="Calibri" w:hAnsi="Calibri" w:cs="Calibri"/>
                  <w:rtl/>
                </w:rPr>
                <w:t>קליק</w:t>
              </w:r>
            </w:hyperlink>
          </w:p>
        </w:tc>
        <w:tc>
          <w:tcPr>
            <w:tcW w:w="20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69B83" w14:textId="77777777" w:rsidR="00637513" w:rsidRPr="00637513" w:rsidRDefault="00637513" w:rsidP="00637513">
            <w:pPr>
              <w:bidi/>
              <w:rPr>
                <w:rFonts w:ascii="Calibri" w:hAnsi="Calibri" w:cs="Calibri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8CB8E" w14:textId="77777777" w:rsidR="00637513" w:rsidRPr="00637513" w:rsidRDefault="00637513" w:rsidP="00637513">
            <w:pPr>
              <w:bidi/>
              <w:rPr>
                <w:rFonts w:ascii="Calibri" w:hAnsi="Calibri" w:cs="Calibri"/>
              </w:rPr>
            </w:pPr>
          </w:p>
        </w:tc>
      </w:tr>
      <w:tr w:rsidR="00637513" w:rsidRPr="00637513" w14:paraId="23AE5A93" w14:textId="77777777" w:rsidTr="007C3B03">
        <w:trPr>
          <w:trHeight w:val="1379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0E79B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</w:rPr>
              <w:t>Nebius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1D2CB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>רשות החדשנות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0730A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>80%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1070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hyperlink r:id="rId13" w:history="1">
              <w:r w:rsidRPr="00637513">
                <w:rPr>
                  <w:rStyle w:val="Hyperlink"/>
                  <w:rFonts w:ascii="Calibri" w:hAnsi="Calibri" w:cs="Calibri"/>
                  <w:rtl/>
                </w:rPr>
                <w:t>קליק</w:t>
              </w:r>
            </w:hyperlink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56F4F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 xml:space="preserve">יש להגיש מענה </w:t>
            </w:r>
            <w:hyperlink r:id="rId14" w:history="1">
              <w:r w:rsidRPr="00637513">
                <w:rPr>
                  <w:rStyle w:val="Hyperlink"/>
                  <w:rFonts w:ascii="Calibri" w:hAnsi="Calibri" w:cs="Calibri"/>
                  <w:rtl/>
                </w:rPr>
                <w:t>לקול קורא של הרשות לחדשנות</w:t>
              </w:r>
            </w:hyperlink>
            <w:r w:rsidRPr="00637513">
              <w:rPr>
                <w:rFonts w:ascii="Calibri" w:hAnsi="Calibri" w:cs="Calibri"/>
                <w:rtl/>
              </w:rPr>
              <w:t xml:space="preserve"> , מתפרסם 6  פעמים בשנה.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BDC46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>הסבסוד של 80%</w:t>
            </w:r>
            <w:r w:rsidRPr="00637513">
              <w:rPr>
                <w:rFonts w:ascii="Calibri" w:hAnsi="Calibri" w:cs="Calibri"/>
              </w:rPr>
              <w:t xml:space="preserve"> </w:t>
            </w:r>
            <w:r w:rsidRPr="00637513">
              <w:rPr>
                <w:rFonts w:ascii="Calibri" w:hAnsi="Calibri" w:cs="Calibri"/>
                <w:rtl/>
              </w:rPr>
              <w:t xml:space="preserve"> מיועד לזמן ריצה על   מעבדי </w:t>
            </w:r>
            <w:r w:rsidRPr="00637513">
              <w:rPr>
                <w:rFonts w:ascii="Calibri" w:hAnsi="Calibri" w:cs="Calibri"/>
              </w:rPr>
              <w:t>GPU</w:t>
            </w:r>
            <w:r w:rsidRPr="00637513">
              <w:rPr>
                <w:rFonts w:ascii="Calibri" w:hAnsi="Calibri" w:cs="Calibri"/>
                <w:rtl/>
              </w:rPr>
              <w:t>, לא לשירותים אחרים.</w:t>
            </w:r>
          </w:p>
        </w:tc>
      </w:tr>
      <w:tr w:rsidR="00637513" w:rsidRPr="00637513" w14:paraId="00160154" w14:textId="77777777" w:rsidTr="007C3B03">
        <w:trPr>
          <w:trHeight w:val="2933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577AA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</w:rPr>
              <w:t>EuroHPC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B2CB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>מאגד של האיחוד אירופי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3B6F1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>חינם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E00EF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hyperlink r:id="rId15" w:history="1">
              <w:r w:rsidRPr="00637513">
                <w:rPr>
                  <w:rStyle w:val="Hyperlink"/>
                  <w:rFonts w:ascii="Calibri" w:hAnsi="Calibri" w:cs="Calibri"/>
                  <w:rtl/>
                </w:rPr>
                <w:t>קליק</w:t>
              </w:r>
            </w:hyperlink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C94E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hyperlink r:id="rId16" w:history="1">
              <w:r w:rsidRPr="00637513">
                <w:rPr>
                  <w:rStyle w:val="Hyperlink"/>
                  <w:rFonts w:ascii="Calibri" w:hAnsi="Calibri" w:cs="Calibri"/>
                  <w:rtl/>
                </w:rPr>
                <w:t>קולות קוראים</w:t>
              </w:r>
            </w:hyperlink>
            <w:r w:rsidRPr="00637513">
              <w:rPr>
                <w:rFonts w:ascii="Calibri" w:hAnsi="Calibri" w:cs="Calibri"/>
                <w:rtl/>
              </w:rPr>
              <w:t xml:space="preserve"> לגישה למחשבי-על </w:t>
            </w:r>
            <w:r w:rsidRPr="00637513">
              <w:rPr>
                <w:rFonts w:ascii="Calibri" w:hAnsi="Calibri" w:cs="Calibri"/>
              </w:rPr>
              <w:t>CPU</w:t>
            </w:r>
            <w:r w:rsidRPr="00637513">
              <w:rPr>
                <w:rFonts w:ascii="Calibri" w:hAnsi="Calibri" w:cs="Calibri"/>
                <w:rtl/>
              </w:rPr>
              <w:t>.</w:t>
            </w:r>
          </w:p>
          <w:p w14:paraId="4E65B889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hyperlink r:id="rId17" w:history="1">
              <w:r w:rsidRPr="00637513">
                <w:rPr>
                  <w:rStyle w:val="Hyperlink"/>
                  <w:rFonts w:ascii="Calibri" w:hAnsi="Calibri" w:cs="Calibri"/>
                  <w:rtl/>
                </w:rPr>
                <w:t>קולות קוראים</w:t>
              </w:r>
            </w:hyperlink>
            <w:r w:rsidRPr="00637513">
              <w:rPr>
                <w:rFonts w:ascii="Calibri" w:hAnsi="Calibri" w:cs="Calibri"/>
                <w:rtl/>
              </w:rPr>
              <w:t xml:space="preserve"> לגישה לשרתי </w:t>
            </w:r>
            <w:r w:rsidRPr="00637513">
              <w:rPr>
                <w:rFonts w:ascii="Calibri" w:hAnsi="Calibri" w:cs="Calibri"/>
              </w:rPr>
              <w:t xml:space="preserve">GPU </w:t>
            </w:r>
            <w:r w:rsidRPr="00637513">
              <w:rPr>
                <w:rFonts w:ascii="Calibri" w:hAnsi="Calibri" w:cs="Calibri"/>
                <w:rtl/>
              </w:rPr>
              <w:t> </w:t>
            </w:r>
            <w:r w:rsidRPr="00637513">
              <w:rPr>
                <w:rFonts w:ascii="Calibri" w:hAnsi="Calibri" w:cs="Calibri"/>
              </w:rPr>
              <w:t>-</w:t>
            </w:r>
            <w:r w:rsidRPr="00637513">
              <w:rPr>
                <w:rFonts w:ascii="Calibri" w:hAnsi="Calibri" w:cs="Calibri"/>
                <w:rtl/>
              </w:rPr>
              <w:t xml:space="preserve"> </w:t>
            </w:r>
            <w:r w:rsidRPr="00637513">
              <w:rPr>
                <w:rFonts w:ascii="Calibri" w:hAnsi="Calibri" w:cs="Calibri"/>
              </w:rPr>
              <w:t xml:space="preserve">AI Factories </w:t>
            </w:r>
            <w:r w:rsidRPr="00637513">
              <w:rPr>
                <w:rFonts w:ascii="Calibri" w:hAnsi="Calibri" w:cs="Calibri"/>
                <w:rtl/>
              </w:rPr>
              <w:t>.</w:t>
            </w:r>
          </w:p>
          <w:p w14:paraId="2F653BB5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063B9" w14:textId="77777777" w:rsidR="00637513" w:rsidRPr="00637513" w:rsidRDefault="00637513" w:rsidP="00637513">
            <w:pPr>
              <w:bidi/>
              <w:rPr>
                <w:rFonts w:ascii="Calibri" w:hAnsi="Calibri" w:cs="Calibri"/>
                <w:rtl/>
              </w:rPr>
            </w:pPr>
            <w:r w:rsidRPr="00637513">
              <w:rPr>
                <w:rFonts w:ascii="Calibri" w:hAnsi="Calibri" w:cs="Calibri"/>
                <w:rtl/>
              </w:rPr>
              <w:t xml:space="preserve">הגישה תינתן לאחר זכיית הבקשה בקול קורא, קישור </w:t>
            </w:r>
            <w:r w:rsidRPr="00637513">
              <w:rPr>
                <w:rFonts w:ascii="Calibri" w:hAnsi="Calibri" w:cs="Calibri"/>
                <w:color w:val="FF0000"/>
                <w:u w:val="single"/>
                <w:rtl/>
              </w:rPr>
              <w:t xml:space="preserve">למצגת </w:t>
            </w:r>
            <w:r w:rsidRPr="00637513">
              <w:rPr>
                <w:rFonts w:ascii="Calibri" w:hAnsi="Calibri" w:cs="Calibri"/>
                <w:rtl/>
              </w:rPr>
              <w:t>המסכמת את נושא הגשה הבקשה.</w:t>
            </w:r>
          </w:p>
          <w:p w14:paraId="5EEE894C" w14:textId="77777777" w:rsidR="00637513" w:rsidRPr="00637513" w:rsidRDefault="00637513" w:rsidP="00637513">
            <w:pPr>
              <w:bidi/>
              <w:rPr>
                <w:rFonts w:ascii="Calibri" w:hAnsi="Calibri" w:cs="Calibri"/>
              </w:rPr>
            </w:pPr>
          </w:p>
        </w:tc>
      </w:tr>
    </w:tbl>
    <w:p w14:paraId="673DA963" w14:textId="77777777" w:rsidR="00637513" w:rsidRDefault="00637513" w:rsidP="00637513">
      <w:pPr>
        <w:bidi/>
        <w:rPr>
          <w:rFonts w:ascii="Arial" w:hAnsi="Arial" w:cs="Arial"/>
          <w:b/>
          <w:bCs/>
          <w:sz w:val="36"/>
          <w:szCs w:val="36"/>
          <w:rtl/>
          <w:lang/>
        </w:rPr>
      </w:pPr>
    </w:p>
    <w:p w14:paraId="251FCFD7" w14:textId="77777777" w:rsidR="00CC4361" w:rsidRDefault="00CC4361"/>
    <w:sectPr w:rsidR="00CC4361" w:rsidSect="007B5D7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70416" w14:textId="77777777" w:rsidR="00B76B63" w:rsidRDefault="00B76B63" w:rsidP="00637513">
      <w:r>
        <w:separator/>
      </w:r>
    </w:p>
  </w:endnote>
  <w:endnote w:type="continuationSeparator" w:id="0">
    <w:p w14:paraId="3D5B978A" w14:textId="77777777" w:rsidR="00B76B63" w:rsidRDefault="00B76B63" w:rsidP="0063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80622" w14:textId="77777777" w:rsidR="00B76B63" w:rsidRDefault="00B76B63" w:rsidP="00637513">
      <w:r>
        <w:separator/>
      </w:r>
    </w:p>
  </w:footnote>
  <w:footnote w:type="continuationSeparator" w:id="0">
    <w:p w14:paraId="424B0ECB" w14:textId="77777777" w:rsidR="00B76B63" w:rsidRDefault="00B76B63" w:rsidP="00637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13"/>
    <w:rsid w:val="002F4D32"/>
    <w:rsid w:val="00637513"/>
    <w:rsid w:val="007B5D79"/>
    <w:rsid w:val="007C3B03"/>
    <w:rsid w:val="007C5684"/>
    <w:rsid w:val="00B76B63"/>
    <w:rsid w:val="00CC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1DCD"/>
  <w15:chartTrackingRefBased/>
  <w15:docId w15:val="{65009A5D-BDB5-4D7F-96FA-7E0BDEE4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13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513"/>
    <w:pPr>
      <w:keepNext/>
      <w:keepLines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513"/>
    <w:pPr>
      <w:keepNext/>
      <w:keepLines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513"/>
    <w:pPr>
      <w:keepNext/>
      <w:keepLines/>
      <w:bidi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513"/>
    <w:pPr>
      <w:keepNext/>
      <w:keepLines/>
      <w:bidi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513"/>
    <w:pPr>
      <w:keepNext/>
      <w:keepLines/>
      <w:bidi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513"/>
    <w:pPr>
      <w:keepNext/>
      <w:keepLines/>
      <w:bidi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513"/>
    <w:pPr>
      <w:keepNext/>
      <w:keepLines/>
      <w:bidi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513"/>
    <w:pPr>
      <w:keepNext/>
      <w:keepLines/>
      <w:bidi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513"/>
    <w:pPr>
      <w:keepNext/>
      <w:keepLines/>
      <w:bidi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5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5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513"/>
    <w:pPr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513"/>
    <w:pPr>
      <w:numPr>
        <w:ilvl w:val="1"/>
      </w:numPr>
      <w:bidi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513"/>
    <w:pPr>
      <w:bidi/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637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513"/>
    <w:pPr>
      <w:bidi/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637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/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5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37513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5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513"/>
    <w:rPr>
      <w:rFonts w:ascii="Aptos" w:hAnsi="Aptos" w:cs="Aptos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5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513"/>
    <w:rPr>
      <w:rFonts w:ascii="Aptos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cc.ac.il/he/cloud-form/" TargetMode="External"/><Relationship Id="rId13" Type="http://schemas.openxmlformats.org/officeDocument/2006/relationships/hyperlink" Target="https://nebius.com/price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ucc.ac.il/he/infrastructuretechnologies/cloud-services/" TargetMode="External"/><Relationship Id="rId12" Type="http://schemas.openxmlformats.org/officeDocument/2006/relationships/hyperlink" Target="https://azure.microsoft.com/en-us/pricing/calculator/" TargetMode="External"/><Relationship Id="rId17" Type="http://schemas.openxmlformats.org/officeDocument/2006/relationships/hyperlink" Target="https://www.eurohpc-ju.europa.eu/ai-factories/ai-factories-access-calls_e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urohpc-ju.europa.eu/supercomputers/supercomputers-access-calls_en" TargetMode="External"/><Relationship Id="rId1" Type="http://schemas.openxmlformats.org/officeDocument/2006/relationships/styles" Target="styles.xml"/><Relationship Id="rId6" Type="http://schemas.openxmlformats.org/officeDocument/2006/relationships/hyperlink" Target="https://calculator.aws/" TargetMode="External"/><Relationship Id="rId11" Type="http://schemas.openxmlformats.org/officeDocument/2006/relationships/hyperlink" Target="https://www.oracle.com/cloud/costestimator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eurohpc-ju.europa.eu/index_en" TargetMode="External"/><Relationship Id="rId10" Type="http://schemas.openxmlformats.org/officeDocument/2006/relationships/hyperlink" Target="https://cloud.google.com/products/calculator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iucc.ac.il/he/infrastructuretechnologies/cloud-services/" TargetMode="External"/><Relationship Id="rId14" Type="http://schemas.openxmlformats.org/officeDocument/2006/relationships/hyperlink" Target="https://innovationisrael.org.il/term_type/%d7%aa%d7%a9%d7%aa%d7%99%d7%95%d7%aa-%d7%97%d7%93%d7%a9%d7%a0%d7%95%d7%a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Suss-Toby</dc:creator>
  <cp:keywords/>
  <dc:description/>
  <cp:lastModifiedBy>Edith Suss-Toby</cp:lastModifiedBy>
  <cp:revision>3</cp:revision>
  <dcterms:created xsi:type="dcterms:W3CDTF">2026-05-17T08:42:00Z</dcterms:created>
  <dcterms:modified xsi:type="dcterms:W3CDTF">2026-05-17T08:47:00Z</dcterms:modified>
</cp:coreProperties>
</file>